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670" w:rsidRPr="008D2670" w:rsidRDefault="008D2670" w:rsidP="008D2670">
      <w:pPr>
        <w:tabs>
          <w:tab w:val="left" w:pos="6270"/>
        </w:tabs>
        <w:spacing w:after="0"/>
        <w:jc w:val="right"/>
        <w:rPr>
          <w:rFonts w:ascii="GHEA Grapalat" w:hAnsi="GHEA Grapalat"/>
          <w:sz w:val="20"/>
          <w:lang w:val="hy-AM"/>
        </w:rPr>
      </w:pPr>
      <w:r w:rsidRPr="008D2670">
        <w:rPr>
          <w:rFonts w:ascii="GHEA Grapalat" w:hAnsi="GHEA Grapalat"/>
          <w:sz w:val="20"/>
          <w:lang w:val="hy-AM"/>
        </w:rPr>
        <w:t>Հավելված N 1.1</w:t>
      </w:r>
    </w:p>
    <w:p w:rsidR="008D2670" w:rsidRPr="008D2670" w:rsidRDefault="008D2670" w:rsidP="008D2670">
      <w:pPr>
        <w:tabs>
          <w:tab w:val="left" w:pos="6270"/>
        </w:tabs>
        <w:spacing w:after="0"/>
        <w:jc w:val="right"/>
        <w:rPr>
          <w:rFonts w:ascii="GHEA Grapalat" w:hAnsi="GHEA Grapalat"/>
          <w:sz w:val="20"/>
          <w:lang w:val="hy-AM"/>
        </w:rPr>
      </w:pPr>
      <w:r w:rsidRPr="008D2670">
        <w:rPr>
          <w:rFonts w:ascii="GHEA Grapalat" w:hAnsi="GHEA Grapalat"/>
          <w:sz w:val="20"/>
          <w:lang w:val="hy-AM"/>
        </w:rPr>
        <w:t xml:space="preserve">«         »              2024թ. կնքված </w:t>
      </w:r>
    </w:p>
    <w:p w:rsidR="008D2670" w:rsidRPr="008D2670" w:rsidRDefault="008D2670" w:rsidP="008D2670">
      <w:pPr>
        <w:tabs>
          <w:tab w:val="left" w:pos="6270"/>
        </w:tabs>
        <w:spacing w:after="0"/>
        <w:jc w:val="right"/>
        <w:rPr>
          <w:rFonts w:ascii="GHEA Grapalat" w:hAnsi="GHEA Grapalat"/>
          <w:sz w:val="20"/>
          <w:lang w:val="hy-AM"/>
        </w:rPr>
      </w:pPr>
      <w:r w:rsidRPr="008D2670">
        <w:rPr>
          <w:rFonts w:ascii="GHEA Grapalat" w:hAnsi="GHEA Grapalat"/>
          <w:sz w:val="20"/>
          <w:lang w:val="hy-AM"/>
        </w:rPr>
        <w:t xml:space="preserve">                   ՀՆԱ-ԷԱՃԱՊՁԲ-24/7</w:t>
      </w:r>
      <w:r w:rsidR="00ED388E">
        <w:rPr>
          <w:rFonts w:ascii="GHEA Grapalat" w:hAnsi="GHEA Grapalat"/>
          <w:sz w:val="20"/>
          <w:lang w:val="hy-AM"/>
        </w:rPr>
        <w:t>9</w:t>
      </w:r>
      <w:r w:rsidRPr="008D2670">
        <w:rPr>
          <w:rFonts w:ascii="GHEA Grapalat" w:hAnsi="GHEA Grapalat"/>
          <w:sz w:val="20"/>
          <w:lang w:val="hy-AM"/>
        </w:rPr>
        <w:t xml:space="preserve">-1 </w:t>
      </w:r>
      <w:proofErr w:type="spellStart"/>
      <w:r w:rsidRPr="008D2670">
        <w:rPr>
          <w:rFonts w:ascii="GHEA Grapalat" w:hAnsi="GHEA Grapalat"/>
          <w:sz w:val="20"/>
          <w:lang w:val="hy-AM"/>
        </w:rPr>
        <w:t>ծածկագրով</w:t>
      </w:r>
      <w:proofErr w:type="spellEnd"/>
      <w:r w:rsidRPr="008D2670">
        <w:rPr>
          <w:rFonts w:ascii="GHEA Grapalat" w:hAnsi="GHEA Grapalat"/>
          <w:sz w:val="20"/>
          <w:lang w:val="hy-AM"/>
        </w:rPr>
        <w:t xml:space="preserve"> պայմանագրի</w:t>
      </w:r>
    </w:p>
    <w:p w:rsidR="008D2670" w:rsidRPr="008D2670" w:rsidRDefault="008D2670" w:rsidP="008D2670">
      <w:pPr>
        <w:tabs>
          <w:tab w:val="left" w:pos="6270"/>
        </w:tabs>
        <w:spacing w:after="0"/>
        <w:jc w:val="right"/>
        <w:rPr>
          <w:rFonts w:ascii="GHEA Grapalat" w:hAnsi="GHEA Grapalat"/>
          <w:sz w:val="20"/>
          <w:lang w:val="hy-AM"/>
        </w:rPr>
      </w:pPr>
    </w:p>
    <w:p w:rsidR="008D2670" w:rsidRPr="008D2670" w:rsidRDefault="008D2670" w:rsidP="008D2670">
      <w:pPr>
        <w:tabs>
          <w:tab w:val="left" w:pos="6270"/>
        </w:tabs>
        <w:jc w:val="center"/>
        <w:rPr>
          <w:rFonts w:ascii="GHEA Grapalat" w:hAnsi="GHEA Grapalat"/>
          <w:lang w:val="hy-AM"/>
        </w:rPr>
      </w:pPr>
      <w:r w:rsidRPr="008D2670">
        <w:rPr>
          <w:rFonts w:ascii="GHEA Grapalat" w:hAnsi="GHEA Grapalat"/>
          <w:lang w:val="hy-AM"/>
        </w:rPr>
        <w:t>ՏԵԽՆԻԿԱԿԱՆ ԲՆՈՒԹԱԳԻՐ</w:t>
      </w:r>
    </w:p>
    <w:p w:rsidR="008D2670" w:rsidRPr="008D2670" w:rsidRDefault="008D2670" w:rsidP="008D2670">
      <w:pPr>
        <w:tabs>
          <w:tab w:val="left" w:pos="6270"/>
        </w:tabs>
        <w:jc w:val="center"/>
        <w:rPr>
          <w:rFonts w:ascii="GHEA Grapalat" w:hAnsi="GHEA Grapalat"/>
          <w:sz w:val="20"/>
          <w:lang w:val="hy-AM"/>
        </w:rPr>
      </w:pPr>
      <w:r w:rsidRPr="008D2670">
        <w:rPr>
          <w:rFonts w:ascii="GHEA Grapalat" w:hAnsi="GHEA Grapalat"/>
          <w:sz w:val="20"/>
          <w:lang w:val="hy-AM"/>
        </w:rPr>
        <w:t>Համակարգում ներառված առանձին</w:t>
      </w:r>
      <w:r w:rsidRPr="008D2670">
        <w:rPr>
          <w:sz w:val="20"/>
          <w:lang w:val="hy-AM"/>
        </w:rPr>
        <w:t xml:space="preserve"> </w:t>
      </w:r>
      <w:r w:rsidRPr="008D2670">
        <w:rPr>
          <w:rFonts w:ascii="GHEA Grapalat" w:hAnsi="GHEA Grapalat"/>
          <w:sz w:val="20"/>
          <w:lang w:val="hy-AM"/>
        </w:rPr>
        <w:t>սարքերի, սարքավորումների և նյութերի</w:t>
      </w:r>
    </w:p>
    <w:p w:rsidR="008D2670" w:rsidRPr="008D2670" w:rsidRDefault="008D2670" w:rsidP="008D2670">
      <w:pPr>
        <w:tabs>
          <w:tab w:val="left" w:pos="6270"/>
        </w:tabs>
        <w:rPr>
          <w:lang w:val="hy-AM"/>
        </w:rPr>
      </w:pPr>
    </w:p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546"/>
        <w:gridCol w:w="1789"/>
        <w:gridCol w:w="5400"/>
        <w:gridCol w:w="720"/>
        <w:gridCol w:w="720"/>
        <w:gridCol w:w="1980"/>
        <w:gridCol w:w="1440"/>
        <w:gridCol w:w="1440"/>
      </w:tblGrid>
      <w:tr w:rsidR="008D2670" w:rsidRPr="008D2670" w:rsidTr="000404B2">
        <w:trPr>
          <w:trHeight w:val="530"/>
          <w:jc w:val="center"/>
        </w:trPr>
        <w:tc>
          <w:tcPr>
            <w:tcW w:w="14035" w:type="dxa"/>
            <w:gridSpan w:val="8"/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</w:t>
            </w:r>
            <w:proofErr w:type="spellStart"/>
            <w:r w:rsidRPr="008D2670"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  <w:t>արքերի</w:t>
            </w:r>
            <w:proofErr w:type="spellEnd"/>
            <w:r w:rsidRPr="008D2670"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  <w:t>սարքավորումների</w:t>
            </w:r>
            <w:proofErr w:type="spellEnd"/>
            <w:r w:rsidRPr="008D2670"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  <w:t xml:space="preserve"> և </w:t>
            </w:r>
            <w:proofErr w:type="spellStart"/>
            <w:r w:rsidRPr="008D2670"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  <w:t>նյութերի</w:t>
            </w:r>
            <w:proofErr w:type="spellEnd"/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23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1789" w:type="dxa"/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5400" w:type="dxa"/>
            <w:vAlign w:val="center"/>
          </w:tcPr>
          <w:p w:rsidR="008D2670" w:rsidRPr="008D2670" w:rsidRDefault="008D2670" w:rsidP="008D2670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բնութագրերը</w:t>
            </w:r>
            <w:proofErr w:type="spellEnd"/>
          </w:p>
        </w:tc>
        <w:tc>
          <w:tcPr>
            <w:tcW w:w="720" w:type="dxa"/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Չ/Մ</w:t>
            </w:r>
          </w:p>
        </w:tc>
        <w:tc>
          <w:tcPr>
            <w:tcW w:w="720" w:type="dxa"/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Քա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-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նակը</w:t>
            </w:r>
            <w:proofErr w:type="spellEnd"/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ապրանքային նշանը, ֆիրմային անվանումը, մակնիշը և արտադրողի անվանումը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D2670">
              <w:rPr>
                <w:rFonts w:ascii="GHEA Grapalat" w:hAnsi="GHEA Grapalat"/>
                <w:sz w:val="20"/>
                <w:szCs w:val="20"/>
                <w:lang w:val="hy-AM"/>
              </w:rPr>
              <w:t>Միավորի գինը /ՀՀ դրամ/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8D2670">
              <w:rPr>
                <w:rFonts w:ascii="GHEA Grapalat" w:hAnsi="GHEA Grapalat"/>
                <w:sz w:val="20"/>
                <w:szCs w:val="20"/>
                <w:lang w:val="hy-AM"/>
              </w:rPr>
              <w:t xml:space="preserve"> /ՀՀ դրամ/</w:t>
            </w: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IP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 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Առնվազն 4.3դույմ ” 480X272 IPS GLASS BACKLIT գունավոր էկրան, առնվազն 4 SIP հաշիվ, բարձր որակի բարձրախոս, առնվազն չորս արագ զանգ կատարելու կոճակներ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speed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dial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), ձայնը իջեցնելու, բարձրացնելու, անջատելու կոճակներ, զանգը սպասեցնելու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pause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-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hold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կոճակ, ականջակալ և բարձրախոս միացնելու կոճակներ,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մենյուից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օգտվելու և բաժիններ ընտրելու կոճակներ, 6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կոճականի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նավիգացիոն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կարգավորիչ,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խոսափողը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՝ լարով,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պրոտոկոլը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՝ SIP,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Firmware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-ի անվճար թարմացնելու հնարավորություն, զանգը ձայնագրելու հնարավորություն,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կոնտակտներ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խմբեր ստեղծելու և փնտրելու հնարավորություն, վերջին առնվազն 30 զանգերը տեսնելու հնարավորություն, աշխատանքային ռեժիմի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ստատուսը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փոխելու հնարավորություն (ընդմիջում, հանդիպում):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Հեռախոսի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ետնամասում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լինի՝ առնվազն երկու հատ բլոկավորման բնիկներ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գրաասեղանի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վրա դրված լինելու և պատին ամրացված վիճակում գտնվելու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 xml:space="preserve">համար), գրասեղանի կանգնակի առնվազն երկու տարբեր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ձևի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հնարավորություն, պատին ամրացնելու հնարավորություն: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TLS, SRTP, VLAN, POE, LLDP, NAT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traversal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QoS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802.1X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pass-through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802.1X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authentication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Միացման հնարավորությունները՝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USB, EHS, 2 LAN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gigabit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 պորտ – հիմնական ստացող և համակարգչին, PC, DC POWER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  <w:t>տեխ.բնութագրի</w:t>
            </w:r>
            <w:proofErr w:type="spellEnd"/>
            <w:r w:rsidRPr="008D2670"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  <w:t xml:space="preserve">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IP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հետ համատեղելիություն(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Zero-Touch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Provisioning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ծրագրային ապահովման թարմացում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հետ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ինտեգրված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հեռախոսագիրք(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ինքնաթարմացվող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 անունով կամ համարով որոնման հնարավորությամբ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Զանգերի պատմություն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մշտապես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թարմացվող</w:t>
            </w:r>
            <w:proofErr w:type="spellEnd"/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կարգավիճակի(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online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busy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away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մասին ինֆորմացիայի փոխանակում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հետ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Զանգի կայանում(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Call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park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)- ցանկացած հեռախոսից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կայանված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զանգի վերականգնում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համակցում հիմնական և պահուստային հեռախոսակայանների հետ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10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IP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 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Առնվազն 4.3դույմ ”  480X272 IPS GLASS BACKLIT գունավոր էկրան, առնվազն 10 SIP հաշիվ, բարձր որակի բարձրախոս, առնվազն տասներկու արագ զանգ կատարելու կոճակներ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speed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dial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), ձայնը իջեցնելու, բարձրացնելու, անջատելու կոճակներ, զանգը սպասեցնելու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pause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-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hold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կոճակ, ականջակալ և բարձրախոս միացնելու կոճակներ,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մենյուից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օգտվելու և բաժիններ ընտրելու կոճակներ, 6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կոճականի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նավիգացիոն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կարգավորիչ,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վիրտուալ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ստեղների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էջի կոճակ, BLUETOOTH-ով և WI-FI 2.4/5G կապով միանալու հնարավորություն,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խոսափողը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՝ լարով,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պրոտոկոլը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՝ SIP,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Firmware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-ի անվճար թարմացնելու հնարավորություն, զանգը ձայնագրելու հնարավորություն,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կոնտակտներ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խմբեր ստեղծելու և փնտրելու հնարավորություն, վերջին առնվազն 30 զանգերը տեսնելու հնարավորություն աշխատանքային ռեժիմի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ստատուսը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փոխելու հնարավորություն (ընդմիջում, հանդիպում):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Հեռախոսի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ետնամասում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լինի՝ առնվազն երկու հատ բլոկավորման բնիկներ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գրաասեղանի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վրա դրված լինելու և պատին ամրացված վիճակում գտնվելու համար), գրասեղանի կանգնակի առնվազն երկու տարբեր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ձևի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հնարավորություն, պատին ամրացնելու հնարավորություն, ընդլայնման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մոդուլի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ավելացման հնարավորություն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Expansion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Module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Support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),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Միացման հնարավորությունները՝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USB, EHS, 2 LAN պորտ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gigabit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 – հիմնական ստացող և համակարգչին, PC, DC POWER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  <w:t>տեխ.բնութագրի</w:t>
            </w:r>
            <w:proofErr w:type="spellEnd"/>
            <w:r w:rsidRPr="008D2670"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  <w:t xml:space="preserve">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IP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հետ համատեղելիություն(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Zero-Touch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Provisioning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ծրագրային ապահովման թարմացում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հետ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ինտեգրված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հեռախոսագիրք(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ինքնաթարմացվող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 անունով կամ համարով որոնման հնարավորությամբ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Զանգերի պատմություն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մշտապես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թարմացվող</w:t>
            </w:r>
            <w:proofErr w:type="spellEnd"/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կարգավիճակի(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online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busy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away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մասին ինֆորմացիայի փոխանակում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հետ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Զանգի կայանում(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Call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park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)- ցանկացած հեռախոսից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կայանված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զանգի վերականգնում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համակցում հիմնական և պահուստային հեռախոսակայանների հետ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</w:rPr>
              <w:t>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IP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 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Առնվազն 7.0դույմ ” 800X1280 BACKLIT COLOR MULTI-POINT IPS ապակուց գունավոր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սենսորային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էկրան,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BLUETOOTH-ով և WI-FI 2.4/5G կապով միանալու հնարավորություն, էկրանին ավելացնելու առնվազն տասնվեց արագ զանգ կատարելու կոճակների հնարավորություն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speed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dial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), ականջակալ և բարձրախոս միացնելու. ձայնը իջեցնելու, բարձրացնելու և անջատելու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սենսորային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կոճակներ, HD ձայնի հնարավորություն, 3 գունավոր LED հաղորդագրության սպասման ցուցիչ (MWI),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խոսափողը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՝ լարով,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պրոտոկոլը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՝ SIP,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Firmware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-ի անվճար թարմացնելու հնարավորություն, զանգը ձայնագրելու հնարավորություն,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կոնտակտներ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խմբեր ստեղծելու և փնտրելու հնարավորություն, վերջին առնվազն 30 զանգերը տեսնելու հնարավորություն, աշխատանքային ռեժիմի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ստատուսը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փոխելու հնարավորություն (ընդմիջում, հանդիպում):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Հեռախոսի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ետնամասում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լինի՝ առնվազն երկու հատ բլոկավորման բնիկներ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գրաասեղանի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վրա դրված լինելու և պատին ամրացված վիճակում գտնվելու համար), գրասեղանի կանգնակի առնվազն երկու տարբեր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ձևի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հնարավորություն, պատին ամրացնելու հնարավորություն: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Միացման հնարավորությունները՝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առնվազն  երկու հատ USB 2.0 բնիկ, EHS, 2 LAN պորտ – հիմնական ստացող և համակարգչին  10/100/1000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Mbps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Ethernet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բնիկ, ընդլայնման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մոդուլի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ավելացման հնարավորություն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Expansion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Module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Support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), DC POWER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Սնուցման աղբյուրը 220v ներառյալ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  <w:t>տեխ.բնութագրի</w:t>
            </w:r>
            <w:proofErr w:type="spellEnd"/>
            <w:r w:rsidRPr="008D2670"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  <w:t xml:space="preserve">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IP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հետ համատեղելիություն(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Zero-Touch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Provisioning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ծրագրային ապահովման թարմացում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հետ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ինտեգրված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հեռախոսագիրք(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ինքնաթարմացվող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 անունով կամ համարով որոնման հնարավորությամբ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Զանգերի պատմություն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մշտապես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թարմացվող</w:t>
            </w:r>
            <w:proofErr w:type="spellEnd"/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կարգավիճակի(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online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busy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away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մասին ինֆորմացիայի փոխանակում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հետ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Զանգի կայանում(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Call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park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)- ցանկացած հեռախոսից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կայանված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զանգի վերականգնում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 համակցում հիմնական և պահուստային հեռախոսակայանների հետ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</w:rPr>
              <w:lastRenderedPageBreak/>
              <w:t>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IP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 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6A5ADA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Առնվազն</w:t>
            </w:r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1.44 </w:t>
            </w:r>
            <w:proofErr w:type="spellStart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դույմ</w:t>
            </w:r>
            <w:proofErr w:type="spellEnd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գունավոր էկրան, անլար խոսափող, բազային կայան, միաժամանակյա առնվազն 5 զանգ ստանալու հնարավորություն,  առնվազն 8 ժամ </w:t>
            </w:r>
            <w:proofErr w:type="spellStart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խոսելաժամանակ</w:t>
            </w:r>
            <w:proofErr w:type="spellEnd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առնվազն 60 ժամ սպասման ժամանակ, հեռախոսի և բազայի հեռավորությունը պետք է լինի առնվազն 50մ փակ տարածքում, զանգը պետք է ունենա անվտանգ  </w:t>
            </w:r>
            <w:proofErr w:type="spellStart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կոդավորում</w:t>
            </w:r>
            <w:proofErr w:type="spellEnd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՝  TLS &amp; SRTP, </w:t>
            </w:r>
            <w:proofErr w:type="spellStart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պրոտոկոլը</w:t>
            </w:r>
            <w:proofErr w:type="spellEnd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՝ SIP</w:t>
            </w: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Base</w:t>
            </w:r>
            <w:proofErr w:type="spellEnd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station</w:t>
            </w:r>
            <w:proofErr w:type="spellEnd"/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առնվազն մեկ հատ RJ45 10 / 100M </w:t>
            </w:r>
            <w:proofErr w:type="spellStart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Ethernet</w:t>
            </w:r>
            <w:proofErr w:type="spellEnd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պորտ, 5 </w:t>
            </w:r>
            <w:proofErr w:type="spellStart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աուդիո</w:t>
            </w:r>
            <w:proofErr w:type="spellEnd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ալիք՝ G.726 / G.711 </w:t>
            </w:r>
            <w:proofErr w:type="spellStart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Codec</w:t>
            </w:r>
            <w:proofErr w:type="spellEnd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Firmware</w:t>
            </w:r>
            <w:proofErr w:type="spellEnd"/>
            <w:r w:rsidR="008D2670"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-ի անվճար թարմացնելու հնարավորություն, - 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սնուցման աղբյուր 220V ներառյալ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</w:rPr>
              <w:t>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IP Հեռախոսի ընդլայնման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մոդուլի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ավելացում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Առնվազն 4.3դույմ ” 272X480px IPS GLASS գունավոր էկրան, առնվազն քսան հատ կոճակ, հավելյալ երկու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վիրտուալ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էջ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տեղափո-խվելու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հնարավորություն և տեղափոխվելու կոճակներ: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Համատեղելի IP Հեռախոս 3 և IP Հեռախոս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</w:rPr>
              <w:t>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 xml:space="preserve">IP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Հեռախոսակայան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Հեռախոսակայանը պետք է բաղկացած լինի 2 կտորից՝ հիմնական և պահուստային: Պահուստային հեռախոսակայանը պետք է ամբողջությամբ փոխարինի հիմնական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: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Հեռախոսակայանը պետք է ունենա՝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 xml:space="preserve">առնվազն 300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օգտատերեր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որը նախատեսված պետք է լինի հիմնականում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ip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հեռախոսների համար և ըստ անհրաժեշտության ծրագրային հեռախոս համակարգչի(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windows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mac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 և բջջային հեռախոսի(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android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apple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համար, առնվազն 120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միաժամականյա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զանգ կատարելու հնարավորություն</w:t>
            </w:r>
            <w:r w:rsidRPr="008D2670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վեբ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տարբերակով զանգ ստանալու և կատարելու հնարավորություն, CRM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ինտեգրման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հնարավորություն, առնվազն 3 հատ PCI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express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սլոտեր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PSTN քարտերի համար, առնվազն մեկ հատ կառավարման պորտ/սերիական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կոնսոլ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առնվազն 2 հատ USB պորտ, առնվազն 4 հատ ցանցային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գիգաբիթ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արագության պորտեր և առնվազն մեկ հատ VGA պորտ, առնվազն երկու հատ սնուցման աղբյուր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Dual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Redundant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Power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Supply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), առնվազն 2 հատ հայելային 200gb SSD հիշողության սարքեր,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սերվերային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պահարանի մեջ ամրանալու հնարավորություն ներառյալ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ամրակները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Rackmount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19R)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կառավարման վահանակ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dashboard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)- կոնֆերանս զանգերի ստեղծում, ձայնային փոստի կառավարում, IP հեռախոսների ծրագրավորման կոճակ, ֆաքսի վահանակ, զանգը փոխանցելու, սպասեցնելու և չանհանգստացնելու հնարավորություն: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Բջջային հեռախոսի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ինտեգրման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հնարավորություն- զանգեր կատարելու, հաղորդագրություն գրելու, զանգ փոխանցելու,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օգտատերին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հետևելու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հնարավորություններ: Գրասեղանի հեռախոսներում խմբային նամակագրություն ստեղծելու, հաղորդագրություն ուղարկելու հնարավորություններ: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ulaw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alaw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gsm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g.722, g.726,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slin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ilbc,g.729 և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opus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կոդեկների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աջակցություն: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անսահմանափակ կոնֆերանս զանգերի կամուրջ ստեղծելու և կառավարելու հնարավորություն,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hotdesking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-ի և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intercom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-ի հնարավորություն, զանգեր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 xml:space="preserve">վերցնելու, չանհանգստացնելու, սպասեցնելու, փոխանցելու հնարավորություններ, արագ զանգ կատարելու հնարավորություն, զանգ կատարողի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id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-ին թույլատվություն տալու կամ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բլոկավորելու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հնարավորություն,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պատմությունը տեսնելու, զանգերը ձայնագրելու հնարավորություններ, զանգերի կենտրոնի բաժին ստեղծելու հնարավորություն: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Ընդհանուր ծառայություններ- օգտագործողի կառավարում և խմբերի ստեղծում, անսահմանափակ մուտքային/ելքային ֆաքս, զանգի սպասման ընթացքում երաժշտություն միացնելու հնարավորություն, ձայնային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փոստից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էլփոստ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ձայնային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փոստից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դեպի հեռախոս հաղորդագրություն ուղարկելու հնարավորություն, զանգերի գրանցման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ինտերֆեյս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զարգերի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ձայնագրման հաշվետվություն, առնվազն երկու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բազմագործոն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նույնականացում, անվտանգ հաղորդակցություն (առնվազն՝ SRTP/TLS/VPN),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օրացույցով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ժամերով հեռախոսների վրա զանգեր կատարելու և ստանալու սահմանափակում,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կոնտակտներ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ստեղծելու հնարավորություն, զանգերի հերթեր (առնվազն՝ ACD/IVR ), ժամային գոտի ընտրելու հնարավորություն,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հայտարարություն ուղարկելու հնարավորություն: Ծրագրային ապահովումը պետք է հիմնված լինի բաց կոդի վրա(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opensource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software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), </w:t>
            </w:r>
          </w:p>
          <w:p w:rsidR="008D2670" w:rsidRPr="008D2670" w:rsidRDefault="008D2670" w:rsidP="008D2670">
            <w:pPr>
              <w:spacing w:after="0" w:line="240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Հեռախոսակայանը պետք է ունենա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վեբի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վրա հիմնված գրաֆիկական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ադմինիստրացիոն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վահանակ՝ որը բաղկաց կլինի առնվազն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հետևյալ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մենյուներից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.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Բարձ հասանելիություն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(HA- High Availability)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զանգերի ձայնագրում և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արխիվաում</w:t>
            </w:r>
            <w:proofErr w:type="spellEnd"/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հեռախոսահամարներ և օգտվողներ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հեռախոսագծեր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-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trunk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մասին տեղեկատվություն իրական ժամանակում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հեռախոսների կենտրոնացված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հրեպատ</w:t>
            </w:r>
            <w:proofErr w:type="spellEnd"/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համակարգի կրկնօրինակում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օպերացիոն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համակարգի թարմացում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DHCP server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</w:rPr>
              <w:t>VPN server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Ցանցի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կարգավորումներ</w:t>
            </w:r>
            <w:proofErr w:type="spellEnd"/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Մուտքային/ելքային երթուղիներ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Զանգերի պատմություն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Կոնֆերանս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Հեռախոսագիրք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Զանգի խումբ</w:t>
            </w:r>
          </w:p>
          <w:p w:rsidR="008D2670" w:rsidRPr="008D2670" w:rsidRDefault="008D2670" w:rsidP="008D267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Ելքային զանգերի ուղղորդում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Համատեղելի տեխ. բնութագրի բոլոր հեռախոսների հետ՝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Zero-Touch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Provisioning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հեռախոսների կենտրոնացված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թարմացում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Ծրագրավորում՝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տեխ. բնութագրում նշված բոլոր հեռախոսների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գործող էլեկտրոնային փոստի հետ ինտեգրում համակարգից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ծանուցումներ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ստանալու համար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կոշտ սկավառակի տեղի զբաղվածության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սահմանաչափի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ծանուցումների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հեռախոսագծերի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sip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trunk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և E1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Հայաստանում գործող ցանկացած օպերատորի հետ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ելքային և մուտքային զանգերի երթուղիների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ելքային զանգերի երթուղիների խմբերի ստեղծում և հնարավորություն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մենյուի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միջոցով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ցանկացաց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հեռախոսահամար թույլատրելու կամ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բլոկավորելու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օգտվելու այդ խմբերից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հրեպատի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Մուտքային զանգերի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վերահասցեավորում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կախված օրից և ժամից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Զանգերի խմբերի ստեղծում 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Մուտքային զուգահեռ զանգերի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 xml:space="preserve">Ղեկավար-ընդունարան հեռախոսների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՝ մեկ և ավել համարների և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հեռախոսագծերի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կոնֆիգուրացում,զանգերի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փոխանցում, հեռախոսի կարգավիճակի արտացոլում, BLF(զանգի կարգավիճակ)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անհրաժեշտության դեպքում տեխ. բնութագրի ցանկացած այլ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հեռաոխոսի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վրա նման ֆունկցիայի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Զանգերի ձայնագրությունների ավտոմատ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արխիվացում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պատվիրատուի մոտ գործող տվյալների պահպանման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սերվերում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հեռացում համակարգից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Անսահահմանափակ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զանգերի պատմության հնարավորություն, զանգերի պատմության արտահանում և գրաֆիկական արտացոլում, որոնում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հեռախոսահամարով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 անունով, ըստ ժամի, օրերի միջակայքի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Բարձ հասանելիություն (HA-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High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Availability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՝ տվյալների ավտոմատ հայելային պատճենում և ձախողումների կայունություն 2 կայանների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միջև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failover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Հեռախոսները և սարքավորումները պետք է ունենան առնվազն մեկ տարի երաշխիք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Թվային հեռախոսակապը SIP դարձնող սարք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Առնվազն 30 միաժամանակյա զանգ կատարելու հնարավորություն,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VoIP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պրոտոկոլը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՝ SIP | H.323 4-րդ տարբերակ, PRI բնիկը՝ 1 PRI E1  LAN բնիկ՝ 2 RJ-45s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gigabit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 WAN բնիկ 1 RJ-45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gigabit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ձայնային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կոդեկ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՝ G.711 (a-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law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/µ-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law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(64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kbps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G.729a (8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kbps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G.723.1 (5.3/6.4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kbps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Clearmode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G.726: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Զանգերի ճկուն երթուղում հետադարձ և նվազագույն ծախսերի համար, արտակարգ իրավիճակների PSTN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կրկնօրինակման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հնարավորություն: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Պետք է աջակցի առնվազն՝  ETSI, NI1, NI2, AT&amp;T 5ESS,  ISO QSIG, 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Basic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Call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&amp; QSIG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feature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transparency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Channel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Associated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Signalling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(CAS) Զանգի և QSIG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 xml:space="preserve">հիմնական գործառույթների թափանցիկություն, ալիքի հետ կապված ազդանշանային ազդանշան (CAS), R2MFC, SIP և T.38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Fax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Նույնականացումը՝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զանգահարողի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նույնականացման ներկայացում, SIP-ի գրանցում և ամփոփում նույնականացում: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Գործառնություններ, սպասարկում՝ HTTP(S)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վեբ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սերվեր,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հեռավար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տարբերակով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firmware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-ի թարմացման, ավտոմատ կոդի թարմացման, ավտոմատ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կոնֆիգուրացիայի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թարմացման հնարավորություն, SNMP V1, V2 և V3TFTP/FTP աջակցություն, RS232/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Telnet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/SSH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Անվտանգություն և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կոդավորում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՝ կառավարումը – HTTPS, SSH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Telnet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 SIP/TL՚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Արտաքին Էներգամատակարարումը 220 VAC: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 xml:space="preserve">Զանգի որակը՝ հարմարվողական ցնցումների հեռացում, հարմարավետ ձայնի կամ աղմուկի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գեներացում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լռության ապահովում, 802.1p/Q VLAN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հատկորոշում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 տարբերակված ծառայություններ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DiffServ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). ծառայության տեսակը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ToS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QoS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վիճակագրության հաշվետվություն,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Էխոյի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չեղարկում (G.168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մինչև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128ms)</w:t>
            </w:r>
          </w:p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Համատեղելի ՀՀ-ում գործող կապի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օպերատորների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հետ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Տեսախցիկ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սենյակի համար նախատեսված թվով 2 հատ շարժական տեսախցիկ, առնվազն 1920x1080, գիշերային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տեսանելիությամբ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շարժման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սենսորով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շինության ներսում տեղադրելու համար: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Ահազանգման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սարք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սենյակի համար նախատեսված ջերմաստիճանի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սենսոր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` SIM քարտով աշխատող, ջերմաստիճանի փոփոխման ժամանակ զանգ կատարելու հնարավորությամբ, օդի խոնավությունը ճանաչելու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սենսոր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Դռան փական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Հեռախոսակայանի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սենյակի դռան փական, որը կաշխատի և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մատնահետքով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և քարտով և դեմքի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ճանաչելիությամբ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Մալուխ ոլորված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զույգով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6-րդ կատեգորիա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Չէկրանացված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6-րդ կարգի տվյալների փոխանցման, ոլորված զույգերով 23 AWG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ջիղերի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կտրվածքով U/UTP մալուխ:  Հաճախականություն 250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ՄՀց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: Մակերեսային ծածկույթը ցածր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ծխարտադրությամբ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հալոգենազերց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/LSZH/։ Միջազգային ISO/IEC 11801, IEC 61156-5, EN 50173, EN 50288 և TIA/EIA 568-C.2 ստանդարտների համապատասխանություն: Համապատասխանություն IEC 60332-1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հրդեհային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նորմի LSZH ծածկույթով: Ցանկալի գունավորում` տարբերվող սպիտակից և մոխրագույնից: Արտադրողի կողմից 25 տարվա երաշխիք, համակարգի անխափան աշխատանքի համար / U/UTP 4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Pair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Cat6 LSZH,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Euroclass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Dca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13750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Զրահապատ մետաղական իրանով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օպտիկամանրաթելային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մալուխ 8 ջիղ 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Single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mode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Զրահապատ մետաղական իրանով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օպտիկամանրաթելային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մալուխ 8 ջիղ 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Single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mode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800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Մետաղական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100х50,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կցորդիչներով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դետալներով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Մալուխի ուղետար մետաղական,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պերֆորացված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 ցինկապատ 50*100մմ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42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Մետաղական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հորիզոնական անկյուն 90, 100х50մմ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Մետաղական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մալուխուղու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90˚(հարթ անկյուն) էլեմենտ  50*100մմ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Մետաղական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հորիզոնական Т-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աձև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ճուղավորիչ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100х50մմ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 xml:space="preserve">Մետաղական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մալուխուղու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T-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ձև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էլեմենտ  50*100մմ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Պրոֆիլ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Մետաղական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U-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աձև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պրոֆիլ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17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Ամրակներ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Մետաղական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առաստաղային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ամրակների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 լրակազմ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18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 UTP  բնիկ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RJ45 6-րդ կարգի Cat6 UTP  բնիկ,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չէկրանացված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 պղնձե միացումների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19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Վարդակների հանգույց 45x45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Վարդակների հանգույց 45x45 2x RJ45 Cat6 պղնձե միացումների համար, անկյունային,  հագեցած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փոշեպաշտպանիչ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դռնակով։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Վարդակ 1хRJ45,  6-րդ կատեգորիա, արտաքին տեղադրման, IP44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Արտաքին տեղադրման տուփ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մեկտեղանի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80մմ X 80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սպիտակ IP 44, ISO 9001:2000, EN 50085-2-1 ստանդարտների համապատասխան: / MOUNTING BOX WHITE/: Շրջանակ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մեկտեղանի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սպիտակ ISO 9001:2000, EN 50085-2-1 ստանդարտների համապատասխան: / SINGLE FRAME WHITE /: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21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մալուխուղի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սպիտակ  90մմ X 50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գծային կտրվածքով IP 40, ISO 9001:2000,  EN 50085-2-1 ստանդարտների համապատասխան: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1290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22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հորիզոնական ներքին անկյունակ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մալուխուղու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 ներքին անկյուն կարգավորվող սպիտակ 90մմ X 50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գծային կտրվածքով IP 40, ISO 9001:2000,  EN 50085-2-1 ստանդարտների համապատասխան: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23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հորիզոնական արտաքին անկյունակ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մալուխուղու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արտաքին անկյուն  կարգավորվող սպիտակ 90մմ X 50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գծային կտրվածքով IP 40, ISO 9001:2000,  EN 50085-2-1 ստանդարտների համապատասխան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24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վերջավորություն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մալուխուղու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ճակատի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քողարկիչ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սպիտակ 90մմ X 50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գծային կտրվածքով IP 40, ISO 9001:2000,  EN 50085-2-1 ստանդարտների համապատասխան։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Т-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աձև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անկյունակ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մալուխուղու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T -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ձև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էլեմենտ սպիտակ 90մմ X 50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գծային կտրվածքով IP 40, ISO 9001:2000,  EN 50085-2-1 ստանդարտների համապատասխան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26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ուղղահայաց անկյունակ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մալուխուղու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հարթ անկյուն սպիտակ 90մմ X 50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գծային կտրվածքով IP 40, ISO 9001:2000,  EN 50085-2-1 ստանդարտների համապատասխան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27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պահարան 6U, 19" խորությունը 600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պահարան 6U, 19" խորությունը 600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28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պահարան 9U, 19" խորությունը 600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պահարան 9U, 19" խորությունը 600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29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պահարան 12U, 19" խորությունը 600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պահարան 12U, 19" խորությունը 600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Արտաքին տեղադրման համար նախատեսված ցանցային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վահանակ 600x400x200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պահարան 6U, 19" խորությունը 600*400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31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Վարդակների մոդուլ 19", 9xSchuko (16A)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պահարանի համար նախատեսված 8x220Վ/16Ա էլ. սնուցման վարդակ պարունակող պանել 19 դյույմ լայնքով, 1U ունակությամբ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32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Օդափոխիչների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մոդուլ 19"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Օդափոխիչների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մոդուլ 19"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պահարանի համար նախատեսված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33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 w:firstLine="119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Անխափան սնուցման սարք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19U պահարանի մեջ առավելագույնը 3U տարածք զբաղեցնող անխափան սնուցման սարք, հզորությունը առնվազն՝ 3000ՎԱ,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ինվերտորային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կարճ միացումից, գերծանրաբեռնվածությունից պաշտպանվելու հնարավորությամբ, ձայնային ահազանգի հնարավորությամբ, ելքային էլեկտրական լարումը՝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սինուսոիդային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էներգախնայողության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ռեժիմի հնարավորությամբ, նախատեսված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սերվերների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համար, USB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բնիկով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համապատասխան SNMP քարտով: Երաշխիք՝ առնվազն 2 տարի: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34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պանել 24 մուտք,  19", 1U,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վահանակ 19 դյույմ 1U, նախատեսված  24 հատ RJ45 տեսակի  ստանդարտի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համակցիչների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տեղադրման համար։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Ետնամասում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կարգավորված ամրացման հանգույցի պարտադիր առկայությամբ։ 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Արջևում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յուրաքանչյուր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համակցիչի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նշագրման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պարտադիր հնարավորությամբ: Ամրացման պտուտակների կոմպլեկտ: Համալրված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փոշեպաշտպանիչ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դռնակով։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ru-RU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35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պանել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 xml:space="preserve">12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մուտք,  19", 1U,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վահանակ 19 դյույմ 1U, նախատեսված  12 հատ RJ45 տեսակի  ստանդարտի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համակցիչների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տեղադրման համար։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Ետնամասում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կարգավորված ամրացման հանգույցի պարտադիր առկայությամբ։ 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Արջևում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յուրաքանչյուր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համակցիչի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նշագրման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պարտադիր հնարավորությամբ: Ամրացման պտուտակների կոմպլեկտ: Համալրված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փոշեպաշտպանիչ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դռնակով։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36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 UTP  բնիկ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RJ45 6-րդ կարգի Cat6 UTP  բնիկ,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չէկրանացված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 պղնձե միացումների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37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կորդ Cat6 1մ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Մալուխ համալրված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միացուցիչներով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համակցալար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/ 1 մետր երկարությամբ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չէկրանացված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6-րդ կարգի տվյալների փոխանցման, ոլորված զույգերով 24 AWG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ջիղերի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կտրվածքով։ Մակերեսային ծածկույթը ցածր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ծխարտադրությամբ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հալոգենազերց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/LSZH/ Միջազգային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Commercial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Standards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EN 50173 Ed.1; ISO/IEC 11801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Cat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6 ստանդարտների համապատասխանություն: Երաշխավորված 750 վերամիացում։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38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կորդ Cat6 2մ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Մալուխ համալրված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միացուցիչներով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համակցալար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/ 2 մետր երկարությամբ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չէկրանացված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6-րդ կարգի տվյալների փոխանցման, ոլորված զույգերով 24 AWG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ջիղերի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կտրվածքով։ Մակերեսային ծածկույթը ցածր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ծխարտադրությամբ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հալոգենազերց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/LSZH/ Միջազգային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Commercial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Standards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EN 50173 Ed.1; ISO/IEC 11801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Cat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6 ստանդարտների համապատասխանություն: Երաշխավորված 750 վերամիացում։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39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կորդ Cat6 3մ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Մալուխ համալրված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միացուցիչներով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համակցալար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/ 3 մետր երկարությամբ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չէկրանացված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6-րդ կարգի տվյալների փոխանցման, ոլորված զույգերով 24 AWG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ջիղերի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կտրվածքով։ Մակերեսային ծածկույթը ցածր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ծխարտադրությամբ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հալոգենազերց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/LSZH/ Միջազգային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Commercial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Standards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EN 50173 Ed.1; ISO/IEC 11801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Cat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6 ստանդարտների համապատասխանություն: Երաշխավորված 750 վերամիացում։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40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 xml:space="preserve">Օպտիկական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>պատչ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 xml:space="preserve"> կորդ 3մ LC-LC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>դուպլեքս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>Single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>mode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Օպտիկական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կորդ 3մ LC-LC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դուպլեքս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Single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mode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41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 xml:space="preserve">Օպտիկական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>պատչ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 xml:space="preserve"> կորդ 1մ LC-LC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>դուպլեքս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>Single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19"/>
                <w:szCs w:val="19"/>
                <w:lang w:val="hy-AM"/>
              </w:rPr>
              <w:t>mode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Օպտիկական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կորդ 1մ LC-LC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դուպլեքս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Single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mode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42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Օպտիկական մալուխի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պանել 24 պորտ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Duplex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LC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Օպտիկական մալուխի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պատչ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պանել 24 պորտ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Duplex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LC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43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Պարուրաձև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ուղղահայաց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մալուխատար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Մալուխի ուղետար մետաղական, ցանցավոր, 35*300մմ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08078D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44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Ալիքավոր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ճկախողովակ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32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Ճկախողովակ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Ø d32 ճոպանով համալրված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մետր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45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Վարդակների հանգույց 45x45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Վարդակների հանգույց 45x45 2x RJ45 Cat6 պղնձե միացումների համար, անկյունային,  հագեցած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փոշեպաշտպանիչ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դռնակով։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46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 UTP  բնիկ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RJ45 6-րդ կարգի Cat6 UTP  բնիկ,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չէկրանացված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 պղնձե միացումների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47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RJ45 6-րդ կարգի Cat6a FTP  բնիկ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RJ45 6-րդ կարգի Cat6a FTP  բնիկ,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էկրանացված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, պղնձե միացումների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48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Cat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6 U/UTP Ցանցի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թեստավորում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Ցանցի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թեստավորում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սերտիֆիկացում ISO 11801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Class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E համապատասխանության հատկանիշներով:  25 տարվա համակարգային երաշխիք տրամադրելուն բավարար փաստաթղթերի տրամադրման պայմանով: Արտադրողի կողմից 25 տարվա երաշխիքային սերտիֆիկատի տրամադրում տվյալ օբյեկտի ներքին տեղեկատվական ցանցի համար: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կետ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487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49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Օպտիկական ցանցի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թեստավորում</w:t>
            </w:r>
            <w:proofErr w:type="spellEnd"/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Ցանցի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թեստավորում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սերտիֆիկացում 1310nm, 1550nm TIA 568 C.3 / IEC 14763-3   E համապատասխանության հատկանիշներով: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կետ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Ցանցի կառուցման համար անհրաժեշտ այլ պարագաներ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պահարանի ամրացման պտուտակների կոմպլեկտ 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Rack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Screw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CageNut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Washer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Black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-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set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of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4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kits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Ադապտեր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Duplex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LC SM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Պիգ-տայլ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Pigtail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LC/UPC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Singlemode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Tight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Buffer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LSZH 9/125 1m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45մմ զոդման պաշտպանիչ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գիլզա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Օպտիկական մալուխի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վահանակ 24 պորտ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Duplex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LC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Ադապտեր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Duplex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LC SM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72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Պիգ-տայլ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Pigtail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LC/UPC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Singlemode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Tight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Buffer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LSZH 9/125 1m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144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45մմ զոդման պաշտպանիչ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գիլզա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144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Օպտիկական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զոդման կազմակերպիչ նախատեսված 12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ջիղի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Օպտիկական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զոդման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կազմակերպիչի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կափարիչ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6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մոդուլի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համար նախատեսված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մոզաիկ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ստանդարտի շրջանակ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մոզաիկ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ստանդարտի 45x45 վարդակի ներքին մոնտաժման դետալ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Պլաստիկ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մալուխուղու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համակցման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կարի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քողարկիչ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սպիտակ 90մմ X 50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գծային կտրվածքով IP 40, ISO 9001:2000,  EN 50085-2-1 ստանդարտների համապատասխան։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650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Մալուխային կազմակերպիչ 19" ստանդարտի կափարիչով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51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Հիմնական առանցքային ղեկավարվող կոմուտատոր 24 մուտք 10/100/1000</w:t>
            </w:r>
          </w:p>
        </w:tc>
        <w:tc>
          <w:tcPr>
            <w:tcW w:w="5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Հիմնական առանցքային ցանցային  ղեկավարվող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կոմուտատորը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/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core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switch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ունենա առնվազն 24 հատ 10/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gbasex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հզորությամբ օպտիկական բնիկներ, առնվազն 2 հատ 100GbE/40GbE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uplinks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բնիկներ,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պետք է ունենա ամպային կառավարման, «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Campus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Fabrics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»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ֆունկցիային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հնարավորություն,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Vlan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-ների քանակը պետք է լինի առնվազն 4044, IPv4 երթուղիների քանակը պետք է լինի առնվազն՝ 78000, իսկ IPv6-ինը առնվազն՝ 38000, մակ հասցեների քանակը պետք է լինի առնվազն՝ 111000,  ծառայության որակի՝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Quality-of-service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QoS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queues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port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 առնվազն՝ 12 հատ, որից ՝ առնվազն՝ 8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unicast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4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multicast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պետք է ունենա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traffic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մոնիթորինգի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հնարավորություն (IPFIX,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sFlow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flow-based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telemetry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թողունակությունը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 առնվազն՝ 802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mpps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տվյալների արագությունը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 xml:space="preserve">առնվազն՝ 1070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գբիտ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/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երկուղղորդված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Backplane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արագությունը՝ առնվազն 390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վիրտուալ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շասսի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փոխկապակցում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Jumbo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frames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-ը՝ 9կբ-ից ոչ ավել, ARP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entries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-ը առնվազն՝ 24000, պետք է լինի` </w:t>
            </w:r>
            <w:proofErr w:type="spellStart"/>
            <w:r w:rsidRPr="008D267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stackable</w:t>
            </w:r>
            <w:proofErr w:type="spellEnd"/>
            <w:r w:rsidRPr="008D2670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հոսանքի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սնունցումը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՝ առնվազն 2 սնուցման հնարավորությամբ, պահարանի մեջ տեղադրվելու հնարավորությամբ իսկ չափսը չպետք է գերազանցի 1U-ն: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br/>
              <w:t>Երաշխիք՝ առնվազն 3 տարի: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52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Ցանցային ղեկավարվող կոմուտատոր 48 մուտք 10/100/1000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PoE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+ 4SFP+</w:t>
            </w:r>
          </w:p>
        </w:tc>
        <w:tc>
          <w:tcPr>
            <w:tcW w:w="5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Ցանցային  ղեկավարվող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կոմուտատորը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ունենա առնվազն 48 հատ մուտքի պորտ 10/100/1000BASE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արագությունով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Poe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+, առնվազն 4 հատ  SFP/SFP+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uplinks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(SX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multimode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), LX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singlemode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or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LH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single-mode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)),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պրոցեսսորը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լինի՝ առնվազն  1.25GHz, DRAM-ը՝ առնվազն 2գբ, 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թողունակությունը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 առնվազն՝ 130mpps (լարային տարբերակով), թվային օպտիկական մոնիտորինգի հնարավորությամբ օպտիկական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պորտերի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համար,տվյալների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արագությունը՝ առնվազն 175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Gbps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Backplane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արագությունը՝ առնվազն 80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Gbps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պետք է ունենա անվտանգության հավաստագրեր, ինչպիսիք են՝ CB-IEC60950-1, EN 60825-1, C-UL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to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CAN/CSA 22.2 No.60950-1, պետք է ունենա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վեբ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ինտերֆեյս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ջերմաստիճանի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սենսոր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usb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բնիկ, 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վիրտուալ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շասսի հնարավորությամբ,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Vlan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-ների քանակը՝ առնվազն 4044, ARP գրառումները՝ առավելագույնը 1500,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Jumbo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frames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-ի քանակը՝ 9կբ-ից ոչ ավել, մակ հասցեների քանակը՝ առնվազն 15550, ծառայության որակի՝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Quality-of-service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QoS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queues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port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 առնվազն՝ 8, պետք է ունենա առնվազն 2 հատ հովացման օդափոխիչ, պահարանի մեջ տեղադրվելու հնարավորությամբ իսկ չափսը չպետք է գերազանցի 1U-ն: Երաշխիք՝ առնվազն 3 տարի: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53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Ցանցային ղեկավարվող կոմուտատոր 24 մուտք 10/100/1000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PoE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+ 4SFP+</w:t>
            </w:r>
          </w:p>
        </w:tc>
        <w:tc>
          <w:tcPr>
            <w:tcW w:w="5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Ցանցային  ղեկավարվող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կոմուտատորը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ունենա առնվազն 24 հատ մուտքի պորտ 10/100/1000BASE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արագությունով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Poe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+, առնվազն 4 հատ  1/10G  SFP/SFP+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uplinks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GbE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SFP օպտիկական/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միակցիչի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տեսակը՝ RJ-45 կամ LC SFP մանրաթել, որն աջակցում է 1000BASE-T SFP, SX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multimode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), LX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singlemode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) կամ LH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single-mode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), թվային օպտիկական մոնիտորինգի հնարավորությամբ օպտիկական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պորտերի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համար,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պրոցեսսորը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լինի՝ առնվազն  1.25GHz, DRAM-ը՝ առնվազն 2գբ, պետք է ունենա մալուխի ախտորոշման, մալուխի կոտրվածքների և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շորտերի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հայտնաբերման հնարավորություն, 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թողունակությունը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 առնվազն՝ 95mpps (լարային տարբերակով), տվյալների արագությունը՝ առնվազն 126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Gbps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Backplane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արագությունը՝ առնվազն 80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Gbps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պետք է ունենա անվտանգության հավաստագրեր, ինչպիսիք են՝ CB-IEC60950-1, EN 60825-1, պետք է ունենա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վեբ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ինտերֆեյս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ջերմաստիճանի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սենսոր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usb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բնիկ, 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վիրտուալ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շասսի հնարավորությամբ,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Vlan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-ների քանակը՝ առնվազն 4044, ARP գրառումները՝ առավելագույնը 1500,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Jumbo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frames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-ի քանակը՝ 9կբ-ից ոչ ավել, մակ հասցեների քանակը՝ առնվազն 15550, ծառայության որակի՝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Quality-of-service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QoS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)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queues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port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 առնվազն՝ 8, պետք է ունենա առնվազն 1 հատ հովացման օդափոխիչ, պահարանի մեջ տեղադրվելու հնարավորությամբ իսկ չափսը չպետք է գերազանցի 1U-ն: Երաշխիք՝ առնվազն 3 տարի: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08078D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4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54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Ցանցային ղեկավարվող կոմուտատոր 12 մուտք 10/100/1000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PoE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+ 2SFP+</w:t>
            </w:r>
          </w:p>
        </w:tc>
        <w:tc>
          <w:tcPr>
            <w:tcW w:w="5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Ցանցային ղեկավարվող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կոմուտատորը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ունենա առնվազն 12 հատ մուտքի պորտ 10/100/1000BASE-T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արագությունով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և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Poe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+, առնվազն 2 հատ  SFP/SFP+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uplinks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պորտեր 2 x 1/10G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արագությունով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պրոցեսսորը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լինի՝ առնվազն  1.25GHz, DRAM-ը՝ առնվազն 2գբ,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թողունակությունը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պետք է լինի առնվազն՝ 46mpps (լարային տարբերակով), թվային օպտիկական </w:t>
            </w: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 xml:space="preserve">մոնիտորինգի հնարավորությամբ օպտիկական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պորտերի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համար,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Backplane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արագությունը՝ առնվազն՝ 80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Gbps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Backplane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արագությունը՝ առնվազն 40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Գբիտ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վրկ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վիրտուալ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շասսի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փոխկապակցման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ժամանակ՝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մինչև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չորս անջատիչ միացնելու հնարավորությամբ, դարձնելով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սարքոը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որպես մեկ տրամաբանական սարք, սխալների ավտոմատ վերականգնման և ուժեղացված անվտանգության հնարավորություն, պետք է ունենա անվտանգության հավաստագրեր, ինչպիսիք են՝ CB-IEC60950-1, EN 60825-1, պետք է ունենա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վեբ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ինտերֆեյս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ջերմաստիճանի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սենսոր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usb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բնիկ,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վիրտուալ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շասսի հնարավորությամբ,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Vlan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-ների քանակը՝ առնվազն 4044, ARP գրառումները՝ առավելագույնը 1500,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Jumbo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frames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-ի քանակը՝ 9կբ-ից ոչ ավել, մակ հասցեների քանակը՝ առավելագույնը 16000, պահարանի մեջ տեղադրվելու հնարավորությամբ իսկ չափսը չպետք է գերազանցի 1U-ն: Երաշխիք առնվազն 3 տարի: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C83177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55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SFP+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կոմուտացիոն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մոդուլ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դուպլեքս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Single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mode</w:t>
            </w:r>
            <w:proofErr w:type="spellEnd"/>
          </w:p>
        </w:tc>
        <w:tc>
          <w:tcPr>
            <w:tcW w:w="5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Արագությունը պետք է լինի առնվազն՝ 10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Gigabit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Ethernet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, փոխանցիչի տեսակը SFP+,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միակցիչի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տեսակ՝ </w:t>
            </w:r>
            <w:proofErr w:type="spellStart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Duplex</w:t>
            </w:r>
            <w:proofErr w:type="spellEnd"/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 LC, թվային օպտիկական մոնիտորինգ անելու հնարավորությամբ, նաև՝ փոխանցիչի ջերմաստիճանը, փոխանցիչի մատակարարման լարումը, ելքային հզորությունը թվային ախտորոշում և մոնիտորինգ անելու հնարավորությամբ, հեռավորությունը՝ առնվազն 10կմ, մալուխի տեսակը՝ MMF: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...</w:t>
            </w: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8D2670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...</w:t>
            </w:r>
          </w:p>
        </w:tc>
        <w:tc>
          <w:tcPr>
            <w:tcW w:w="5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8D2670" w:rsidRPr="008D2670" w:rsidTr="000404B2">
        <w:trPr>
          <w:trHeight w:val="530"/>
          <w:jc w:val="center"/>
        </w:trPr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19" w:righ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5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both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ind w:left="-108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670" w:rsidRPr="008D2670" w:rsidRDefault="008D2670" w:rsidP="008D2670">
            <w:pPr>
              <w:spacing w:after="0"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</w:tbl>
    <w:p w:rsidR="008D2670" w:rsidRPr="008D2670" w:rsidRDefault="008D2670" w:rsidP="008D2670">
      <w:pPr>
        <w:tabs>
          <w:tab w:val="left" w:pos="6270"/>
        </w:tabs>
        <w:rPr>
          <w:lang w:val="hy-AM"/>
        </w:rPr>
      </w:pPr>
    </w:p>
    <w:p w:rsidR="008D2670" w:rsidRPr="008D2670" w:rsidRDefault="008D2670" w:rsidP="008D2670">
      <w:pPr>
        <w:tabs>
          <w:tab w:val="left" w:pos="6270"/>
        </w:tabs>
        <w:rPr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D2670" w:rsidRPr="008D2670" w:rsidTr="000404B2">
        <w:trPr>
          <w:jc w:val="center"/>
        </w:trPr>
        <w:tc>
          <w:tcPr>
            <w:tcW w:w="4536" w:type="dxa"/>
          </w:tcPr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b/>
                <w:bCs/>
                <w:lang w:val="nb-NO"/>
              </w:rPr>
            </w:pPr>
            <w:r w:rsidRPr="008D2670">
              <w:rPr>
                <w:rFonts w:ascii="Calibri" w:hAnsi="Calibri" w:cs="Calibri"/>
                <w:b/>
                <w:bCs/>
                <w:lang w:val="nb-NO"/>
              </w:rPr>
              <w:t>ԳՆՈՐԴ</w:t>
            </w:r>
          </w:p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u w:val="single"/>
              </w:rPr>
            </w:pPr>
            <w:r w:rsidRPr="008D2670">
              <w:rPr>
                <w:rFonts w:ascii="Calibri" w:hAnsi="Calibri" w:cs="Calibri"/>
                <w:u w:val="single"/>
              </w:rPr>
              <w:lastRenderedPageBreak/>
              <w:t xml:space="preserve"> </w:t>
            </w:r>
          </w:p>
          <w:p w:rsidR="008D2670" w:rsidRPr="008D2670" w:rsidRDefault="008D2670" w:rsidP="008D2670">
            <w:pPr>
              <w:rPr>
                <w:rFonts w:ascii="Calibri" w:hAnsi="Calibri" w:cs="Calibri"/>
                <w:lang w:val="hy-AM"/>
              </w:rPr>
            </w:pPr>
          </w:p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lang w:val="hy-AM"/>
              </w:rPr>
            </w:pPr>
            <w:r w:rsidRPr="008D2670">
              <w:rPr>
                <w:rFonts w:ascii="Calibri" w:hAnsi="Calibri" w:cs="Calibri"/>
                <w:lang w:val="hy-AM"/>
              </w:rPr>
              <w:t>---------------------------------</w:t>
            </w:r>
          </w:p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D2670">
              <w:rPr>
                <w:rFonts w:ascii="Calibri" w:hAnsi="Calibri" w:cs="Calibri"/>
                <w:sz w:val="18"/>
                <w:szCs w:val="18"/>
              </w:rPr>
              <w:t>/</w:t>
            </w:r>
            <w:r w:rsidRPr="008D2670">
              <w:rPr>
                <w:rFonts w:ascii="Calibri" w:hAnsi="Calibri" w:cs="Calibri"/>
                <w:sz w:val="18"/>
                <w:szCs w:val="18"/>
                <w:lang w:val="hy-AM"/>
              </w:rPr>
              <w:t>ստորագրություն</w:t>
            </w:r>
            <w:r w:rsidRPr="008D2670">
              <w:rPr>
                <w:rFonts w:ascii="Calibri" w:hAnsi="Calibri" w:cs="Calibri"/>
                <w:sz w:val="18"/>
                <w:szCs w:val="18"/>
              </w:rPr>
              <w:t>/</w:t>
            </w:r>
          </w:p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  <w:r w:rsidRPr="008D2670">
              <w:rPr>
                <w:rFonts w:ascii="Calibri" w:hAnsi="Calibri" w:cs="Calibri"/>
                <w:sz w:val="18"/>
                <w:szCs w:val="18"/>
                <w:lang w:val="hy-AM"/>
              </w:rPr>
              <w:t>Կ.Տ</w:t>
            </w:r>
          </w:p>
        </w:tc>
        <w:tc>
          <w:tcPr>
            <w:tcW w:w="760" w:type="dxa"/>
          </w:tcPr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lang w:val="hy-AM"/>
              </w:rPr>
            </w:pPr>
          </w:p>
        </w:tc>
        <w:tc>
          <w:tcPr>
            <w:tcW w:w="4343" w:type="dxa"/>
          </w:tcPr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b/>
                <w:bCs/>
                <w:lang w:val="hy-AM"/>
              </w:rPr>
            </w:pPr>
            <w:r w:rsidRPr="008D2670">
              <w:rPr>
                <w:rFonts w:ascii="Calibri" w:hAnsi="Calibri" w:cs="Calibri"/>
                <w:b/>
                <w:bCs/>
                <w:lang w:val="hy-AM"/>
              </w:rPr>
              <w:t>ՎԱՃԱՌՈՂ</w:t>
            </w:r>
          </w:p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lang w:val="hy-AM"/>
              </w:rPr>
            </w:pPr>
          </w:p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lang w:val="hy-AM"/>
              </w:rPr>
            </w:pPr>
          </w:p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lang w:val="hy-AM"/>
              </w:rPr>
            </w:pPr>
            <w:r w:rsidRPr="008D2670">
              <w:rPr>
                <w:rFonts w:ascii="Calibri" w:hAnsi="Calibri" w:cs="Calibri"/>
                <w:lang w:val="hy-AM"/>
              </w:rPr>
              <w:t>---------------------------------</w:t>
            </w:r>
          </w:p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D2670">
              <w:rPr>
                <w:rFonts w:ascii="Calibri" w:hAnsi="Calibri" w:cs="Calibri"/>
                <w:sz w:val="18"/>
                <w:szCs w:val="18"/>
              </w:rPr>
              <w:t>/</w:t>
            </w:r>
            <w:r w:rsidRPr="008D2670">
              <w:rPr>
                <w:rFonts w:ascii="Calibri" w:hAnsi="Calibri" w:cs="Calibri"/>
                <w:sz w:val="18"/>
                <w:szCs w:val="18"/>
                <w:lang w:val="hy-AM"/>
              </w:rPr>
              <w:t>ստորագրություն</w:t>
            </w:r>
            <w:r w:rsidRPr="008D2670">
              <w:rPr>
                <w:rFonts w:ascii="Calibri" w:hAnsi="Calibri" w:cs="Calibri"/>
                <w:sz w:val="18"/>
                <w:szCs w:val="18"/>
              </w:rPr>
              <w:t>/</w:t>
            </w:r>
          </w:p>
          <w:p w:rsidR="008D2670" w:rsidRPr="008D2670" w:rsidRDefault="008D2670" w:rsidP="008D2670">
            <w:pPr>
              <w:jc w:val="center"/>
              <w:rPr>
                <w:rFonts w:ascii="Calibri" w:hAnsi="Calibri" w:cs="Calibri"/>
                <w:lang w:val="hy-AM"/>
              </w:rPr>
            </w:pPr>
            <w:r w:rsidRPr="008D2670">
              <w:rPr>
                <w:rFonts w:ascii="Calibri" w:hAnsi="Calibri" w:cs="Calibri"/>
                <w:sz w:val="18"/>
                <w:szCs w:val="18"/>
                <w:lang w:val="hy-AM"/>
              </w:rPr>
              <w:t>Կ.Տ</w:t>
            </w:r>
          </w:p>
        </w:tc>
      </w:tr>
    </w:tbl>
    <w:p w:rsidR="00A07F09" w:rsidRDefault="00A07F09"/>
    <w:sectPr w:rsidR="00A07F09" w:rsidSect="008D2670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42D0D"/>
    <w:multiLevelType w:val="hybridMultilevel"/>
    <w:tmpl w:val="065C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A22"/>
    <w:rsid w:val="0008078D"/>
    <w:rsid w:val="006A5ADA"/>
    <w:rsid w:val="008D2670"/>
    <w:rsid w:val="00A07F09"/>
    <w:rsid w:val="00C83177"/>
    <w:rsid w:val="00DE3A22"/>
    <w:rsid w:val="00ED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DC04F2-54E1-41CE-8662-8E58BA935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4028</Words>
  <Characters>22961</Characters>
  <Application>Microsoft Office Word</Application>
  <DocSecurity>0</DocSecurity>
  <Lines>191</Lines>
  <Paragraphs>53</Paragraphs>
  <ScaleCrop>false</ScaleCrop>
  <Company/>
  <LinksUpToDate>false</LinksUpToDate>
  <CharactersWithSpaces>26936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Khachatryan</dc:creator>
  <cp:keywords/>
  <dc:description/>
  <cp:lastModifiedBy>Hayk Khachatryan</cp:lastModifiedBy>
  <cp:revision>6</cp:revision>
  <dcterms:created xsi:type="dcterms:W3CDTF">2024-08-16T09:27:00Z</dcterms:created>
  <dcterms:modified xsi:type="dcterms:W3CDTF">2024-09-12T11:45:00Z</dcterms:modified>
</cp:coreProperties>
</file>